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visual components used to make up an art object.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Fill out the definition of each Element of Art, and draw your own example.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5220"/>
        <w:gridCol w:w="2370"/>
        <w:tblGridChange w:id="0">
          <w:tblGrid>
            <w:gridCol w:w="1770"/>
            <w:gridCol w:w="5220"/>
            <w:gridCol w:w="237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Element of 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Definition: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Example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trHeight w:val="1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Shape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Value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Color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Texture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  <w:t xml:space="preserve">Name:_____________________________ Date:________</w:t>
    </w:r>
  </w:p>
  <w:p w:rsidR="00000000" w:rsidDel="00000000" w:rsidP="00000000" w:rsidRDefault="00000000" w:rsidRPr="00000000" w14:paraId="0000001D">
    <w:pPr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Elements of Art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